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68C3FA" w14:textId="77777777" w:rsidR="001C5069" w:rsidRDefault="008B0E1E">
      <w:pPr>
        <w:pStyle w:val="BrdtextA"/>
        <w:rPr>
          <w:rStyle w:val="Inget"/>
          <w:sz w:val="28"/>
          <w:szCs w:val="28"/>
        </w:rPr>
      </w:pPr>
      <w:bookmarkStart w:id="0" w:name="_GoBack"/>
      <w:bookmarkEnd w:id="0"/>
      <w:r>
        <w:rPr>
          <w:rStyle w:val="Inget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9733294" wp14:editId="5368600F">
            <wp:simplePos x="0" y="0"/>
            <wp:positionH relativeFrom="page">
              <wp:posOffset>713740</wp:posOffset>
            </wp:positionH>
            <wp:positionV relativeFrom="line">
              <wp:posOffset>203200</wp:posOffset>
            </wp:positionV>
            <wp:extent cx="1249903" cy="124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03" cy="124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t"/>
          <w:sz w:val="28"/>
          <w:szCs w:val="28"/>
        </w:rPr>
        <w:tab/>
      </w:r>
    </w:p>
    <w:p w14:paraId="703303B1" w14:textId="77777777" w:rsidR="001C5069" w:rsidRDefault="001C5069">
      <w:pPr>
        <w:pStyle w:val="BrdtextA"/>
        <w:rPr>
          <w:sz w:val="28"/>
          <w:szCs w:val="28"/>
        </w:rPr>
      </w:pPr>
    </w:p>
    <w:p w14:paraId="70218E24" w14:textId="77777777" w:rsidR="001C5069" w:rsidRDefault="001C5069">
      <w:pPr>
        <w:pStyle w:val="BrdtextA"/>
        <w:rPr>
          <w:sz w:val="28"/>
          <w:szCs w:val="28"/>
        </w:rPr>
      </w:pPr>
    </w:p>
    <w:p w14:paraId="5256EA32" w14:textId="77777777" w:rsidR="001C5069" w:rsidRDefault="001C5069">
      <w:pPr>
        <w:pStyle w:val="BrdtextA"/>
        <w:rPr>
          <w:sz w:val="28"/>
          <w:szCs w:val="28"/>
        </w:rPr>
      </w:pPr>
    </w:p>
    <w:p w14:paraId="6B636863" w14:textId="77777777" w:rsidR="001C5069" w:rsidRDefault="001C5069">
      <w:pPr>
        <w:pStyle w:val="BrdtextA"/>
        <w:rPr>
          <w:sz w:val="28"/>
          <w:szCs w:val="28"/>
        </w:rPr>
      </w:pPr>
    </w:p>
    <w:p w14:paraId="5FA89134" w14:textId="77777777" w:rsidR="001C5069" w:rsidRDefault="001C5069">
      <w:pPr>
        <w:pStyle w:val="BrdtextA"/>
        <w:rPr>
          <w:sz w:val="28"/>
          <w:szCs w:val="28"/>
        </w:rPr>
      </w:pPr>
    </w:p>
    <w:p w14:paraId="60D75FD1" w14:textId="77777777" w:rsidR="001C5069" w:rsidRDefault="001C5069">
      <w:pPr>
        <w:pStyle w:val="BrdtextA"/>
        <w:rPr>
          <w:sz w:val="28"/>
          <w:szCs w:val="28"/>
        </w:rPr>
      </w:pPr>
    </w:p>
    <w:p w14:paraId="4183AC4B" w14:textId="77777777" w:rsidR="001C5069" w:rsidRDefault="001C5069">
      <w:pPr>
        <w:pStyle w:val="BrdtextA"/>
        <w:rPr>
          <w:sz w:val="28"/>
          <w:szCs w:val="28"/>
        </w:rPr>
      </w:pPr>
    </w:p>
    <w:p w14:paraId="73758B24" w14:textId="77777777" w:rsidR="001C5069" w:rsidRDefault="001C5069">
      <w:pPr>
        <w:pStyle w:val="BrdtextA"/>
        <w:rPr>
          <w:sz w:val="28"/>
          <w:szCs w:val="28"/>
        </w:rPr>
      </w:pPr>
    </w:p>
    <w:p w14:paraId="7F67D25E" w14:textId="77777777" w:rsidR="001C5069" w:rsidRDefault="001C5069">
      <w:pPr>
        <w:pStyle w:val="BrdtextA"/>
        <w:rPr>
          <w:sz w:val="28"/>
          <w:szCs w:val="28"/>
        </w:rPr>
      </w:pPr>
    </w:p>
    <w:p w14:paraId="4CFE6EBD" w14:textId="77777777" w:rsidR="001C5069" w:rsidRDefault="001C5069">
      <w:pPr>
        <w:pStyle w:val="BrdtextA"/>
        <w:rPr>
          <w:sz w:val="28"/>
          <w:szCs w:val="28"/>
        </w:rPr>
      </w:pPr>
    </w:p>
    <w:p w14:paraId="57EB159C" w14:textId="77777777" w:rsidR="001C5069" w:rsidRDefault="001C5069">
      <w:pPr>
        <w:pStyle w:val="BrdtextA"/>
        <w:rPr>
          <w:sz w:val="28"/>
          <w:szCs w:val="28"/>
        </w:rPr>
      </w:pPr>
    </w:p>
    <w:p w14:paraId="70A8F06A" w14:textId="77777777" w:rsidR="001C5069" w:rsidRDefault="001C5069">
      <w:pPr>
        <w:pStyle w:val="BrdtextA"/>
        <w:rPr>
          <w:sz w:val="28"/>
          <w:szCs w:val="28"/>
        </w:rPr>
      </w:pPr>
    </w:p>
    <w:p w14:paraId="1C1BFE2F" w14:textId="77777777" w:rsidR="001C5069" w:rsidRDefault="008B0E1E">
      <w:pPr>
        <w:pStyle w:val="BrdtextA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Interpellation ställd till kommunstyrelsens ordförande Johan </w:t>
      </w:r>
      <w:proofErr w:type="spellStart"/>
      <w:r>
        <w:rPr>
          <w:rStyle w:val="Inget"/>
          <w:sz w:val="28"/>
          <w:szCs w:val="28"/>
        </w:rPr>
        <w:t>Rocklind</w:t>
      </w:r>
      <w:proofErr w:type="spellEnd"/>
      <w:r>
        <w:rPr>
          <w:rStyle w:val="Inget"/>
          <w:sz w:val="28"/>
          <w:szCs w:val="28"/>
        </w:rPr>
        <w:t xml:space="preserve"> ifrån Anders </w:t>
      </w:r>
      <w:proofErr w:type="spellStart"/>
      <w:r>
        <w:rPr>
          <w:rStyle w:val="Inget"/>
          <w:sz w:val="28"/>
          <w:szCs w:val="28"/>
        </w:rPr>
        <w:t>Simme</w:t>
      </w:r>
      <w:proofErr w:type="spellEnd"/>
      <w:r>
        <w:rPr>
          <w:rStyle w:val="Inget"/>
          <w:sz w:val="28"/>
          <w:szCs w:val="28"/>
        </w:rPr>
        <w:t xml:space="preserve"> Vänsterpartiet Gnesta</w:t>
      </w:r>
    </w:p>
    <w:p w14:paraId="78F3054C" w14:textId="77777777" w:rsidR="001C5069" w:rsidRDefault="001C5069">
      <w:pPr>
        <w:pStyle w:val="BrdtextA"/>
        <w:rPr>
          <w:sz w:val="28"/>
          <w:szCs w:val="28"/>
        </w:rPr>
      </w:pPr>
    </w:p>
    <w:p w14:paraId="1E1F259B" w14:textId="77777777" w:rsidR="001C5069" w:rsidRDefault="001C5069">
      <w:pPr>
        <w:pStyle w:val="BrdtextA"/>
        <w:rPr>
          <w:sz w:val="28"/>
          <w:szCs w:val="28"/>
        </w:rPr>
      </w:pPr>
    </w:p>
    <w:p w14:paraId="2BF25B7D" w14:textId="77777777" w:rsidR="001C5069" w:rsidRDefault="008B0E1E">
      <w:pPr>
        <w:pStyle w:val="BrdtextA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Hur kontrollerar Gnesta kommun att säkerställa att kommunens upphandlingspolicyns mål säkerställs efter upphandling av tjä</w:t>
      </w:r>
      <w:r>
        <w:rPr>
          <w:rStyle w:val="Inget"/>
          <w:sz w:val="28"/>
          <w:szCs w:val="28"/>
        </w:rPr>
        <w:t>nster har skett? Hur görs detta?</w:t>
      </w:r>
    </w:p>
    <w:p w14:paraId="0BAC9C63" w14:textId="77777777" w:rsidR="001C5069" w:rsidRDefault="001C5069">
      <w:pPr>
        <w:pStyle w:val="BrdtextA"/>
        <w:rPr>
          <w:sz w:val="28"/>
          <w:szCs w:val="28"/>
        </w:rPr>
      </w:pPr>
    </w:p>
    <w:p w14:paraId="77F82A7F" w14:textId="77777777" w:rsidR="001C5069" w:rsidRDefault="008B0E1E">
      <w:pPr>
        <w:pStyle w:val="BrdtextA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Eftersom Gnesta kommun upphandlar tjänster via sina bolag men skall följa Gnesta kommuns upphandlingspolicy. Hur säkerställs att detta följs av sina ägare dvs Johan </w:t>
      </w:r>
      <w:proofErr w:type="spellStart"/>
      <w:r>
        <w:rPr>
          <w:rStyle w:val="Inget"/>
          <w:sz w:val="28"/>
          <w:szCs w:val="28"/>
        </w:rPr>
        <w:t>Rocklind</w:t>
      </w:r>
      <w:proofErr w:type="spellEnd"/>
      <w:r>
        <w:rPr>
          <w:rStyle w:val="Inget"/>
          <w:sz w:val="28"/>
          <w:szCs w:val="28"/>
        </w:rPr>
        <w:t xml:space="preserve"> och </w:t>
      </w:r>
      <w:proofErr w:type="spellStart"/>
      <w:r>
        <w:rPr>
          <w:rStyle w:val="Inget"/>
          <w:sz w:val="28"/>
          <w:szCs w:val="28"/>
        </w:rPr>
        <w:t>AnnSofie</w:t>
      </w:r>
      <w:proofErr w:type="spellEnd"/>
      <w:r>
        <w:rPr>
          <w:rStyle w:val="Inget"/>
          <w:sz w:val="28"/>
          <w:szCs w:val="28"/>
        </w:rPr>
        <w:t xml:space="preserve"> </w:t>
      </w:r>
      <w:proofErr w:type="spellStart"/>
      <w:r>
        <w:rPr>
          <w:rStyle w:val="Inget"/>
          <w:sz w:val="28"/>
          <w:szCs w:val="28"/>
        </w:rPr>
        <w:t>Livenhage</w:t>
      </w:r>
      <w:proofErr w:type="spellEnd"/>
      <w:r>
        <w:rPr>
          <w:rStyle w:val="Inget"/>
          <w:sz w:val="28"/>
          <w:szCs w:val="28"/>
        </w:rPr>
        <w:t>, som representerar ägarna</w:t>
      </w:r>
      <w:r>
        <w:rPr>
          <w:rStyle w:val="Inget"/>
          <w:sz w:val="28"/>
          <w:szCs w:val="28"/>
        </w:rPr>
        <w:t xml:space="preserve"> kommunen.</w:t>
      </w:r>
    </w:p>
    <w:p w14:paraId="0683549C" w14:textId="77777777" w:rsidR="001C5069" w:rsidRDefault="001C5069">
      <w:pPr>
        <w:pStyle w:val="BrdtextA"/>
        <w:rPr>
          <w:sz w:val="28"/>
          <w:szCs w:val="28"/>
        </w:rPr>
      </w:pPr>
    </w:p>
    <w:p w14:paraId="77518B8E" w14:textId="77777777" w:rsidR="001C5069" w:rsidRDefault="008B0E1E">
      <w:pPr>
        <w:pStyle w:val="BrdtextA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Vad gör kommunen om misstanke uppstår att upphandlingspolicyns </w:t>
      </w:r>
    </w:p>
    <w:p w14:paraId="0E63D135" w14:textId="77777777" w:rsidR="001C5069" w:rsidRDefault="008B0E1E">
      <w:pPr>
        <w:pStyle w:val="BrdtextA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inte följs runt upphandlade tjänster eller varor?</w:t>
      </w:r>
    </w:p>
    <w:p w14:paraId="265D933B" w14:textId="77777777" w:rsidR="001C5069" w:rsidRDefault="001C5069">
      <w:pPr>
        <w:pStyle w:val="BrdtextA"/>
        <w:rPr>
          <w:sz w:val="28"/>
          <w:szCs w:val="28"/>
        </w:rPr>
      </w:pPr>
    </w:p>
    <w:p w14:paraId="6EE60204" w14:textId="77777777" w:rsidR="001C5069" w:rsidRDefault="001C5069">
      <w:pPr>
        <w:pStyle w:val="BrdtextA"/>
        <w:rPr>
          <w:sz w:val="28"/>
          <w:szCs w:val="28"/>
        </w:rPr>
      </w:pPr>
    </w:p>
    <w:p w14:paraId="08E84D84" w14:textId="77777777" w:rsidR="001C5069" w:rsidRDefault="001C5069">
      <w:pPr>
        <w:pStyle w:val="BrdtextA"/>
        <w:rPr>
          <w:sz w:val="28"/>
          <w:szCs w:val="28"/>
        </w:rPr>
      </w:pPr>
    </w:p>
    <w:p w14:paraId="52F27062" w14:textId="77777777" w:rsidR="001C5069" w:rsidRDefault="001C5069">
      <w:pPr>
        <w:pStyle w:val="BrdtextA"/>
        <w:rPr>
          <w:sz w:val="28"/>
          <w:szCs w:val="28"/>
        </w:rPr>
      </w:pPr>
    </w:p>
    <w:p w14:paraId="39CE389E" w14:textId="77777777" w:rsidR="001C5069" w:rsidRDefault="001C5069">
      <w:pPr>
        <w:pStyle w:val="BrdtextA"/>
        <w:rPr>
          <w:sz w:val="28"/>
          <w:szCs w:val="28"/>
        </w:rPr>
      </w:pPr>
    </w:p>
    <w:p w14:paraId="375ED725" w14:textId="77777777" w:rsidR="001C5069" w:rsidRDefault="001C5069">
      <w:pPr>
        <w:pStyle w:val="BrdtextA"/>
        <w:rPr>
          <w:sz w:val="28"/>
          <w:szCs w:val="28"/>
        </w:rPr>
      </w:pPr>
    </w:p>
    <w:p w14:paraId="4C7086CC" w14:textId="77777777" w:rsidR="001C5069" w:rsidRDefault="001C5069">
      <w:pPr>
        <w:pStyle w:val="BrdtextA"/>
        <w:rPr>
          <w:sz w:val="28"/>
          <w:szCs w:val="28"/>
        </w:rPr>
      </w:pPr>
    </w:p>
    <w:p w14:paraId="13F03094" w14:textId="77777777" w:rsidR="001C5069" w:rsidRDefault="001C5069">
      <w:pPr>
        <w:pStyle w:val="BrdtextA"/>
        <w:rPr>
          <w:sz w:val="28"/>
          <w:szCs w:val="28"/>
        </w:rPr>
      </w:pPr>
    </w:p>
    <w:p w14:paraId="008469E6" w14:textId="77777777" w:rsidR="001C5069" w:rsidRDefault="008B0E1E">
      <w:pPr>
        <w:pStyle w:val="BrdtextA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Anders </w:t>
      </w:r>
      <w:proofErr w:type="spellStart"/>
      <w:r>
        <w:rPr>
          <w:rStyle w:val="Inget"/>
          <w:sz w:val="28"/>
          <w:szCs w:val="28"/>
        </w:rPr>
        <w:t>Simme</w:t>
      </w:r>
      <w:proofErr w:type="spellEnd"/>
    </w:p>
    <w:p w14:paraId="72DF3EA5" w14:textId="77777777" w:rsidR="001C5069" w:rsidRDefault="008B0E1E">
      <w:pPr>
        <w:pStyle w:val="BrdtextA"/>
      </w:pPr>
      <w:r>
        <w:rPr>
          <w:rStyle w:val="Inget"/>
          <w:sz w:val="28"/>
          <w:szCs w:val="28"/>
        </w:rPr>
        <w:t>Vänsterpartiet Gnesta</w:t>
      </w:r>
    </w:p>
    <w:sectPr w:rsidR="001C506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730E" w14:textId="77777777" w:rsidR="00000000" w:rsidRDefault="008B0E1E">
      <w:r>
        <w:separator/>
      </w:r>
    </w:p>
  </w:endnote>
  <w:endnote w:type="continuationSeparator" w:id="0">
    <w:p w14:paraId="1C5BF67C" w14:textId="77777777" w:rsidR="00000000" w:rsidRDefault="008B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CB0A" w14:textId="77777777" w:rsidR="001C5069" w:rsidRDefault="001C5069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42A7" w14:textId="77777777" w:rsidR="00000000" w:rsidRDefault="008B0E1E">
      <w:r>
        <w:separator/>
      </w:r>
    </w:p>
  </w:footnote>
  <w:footnote w:type="continuationSeparator" w:id="0">
    <w:p w14:paraId="3E101439" w14:textId="77777777" w:rsidR="00000000" w:rsidRDefault="008B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20B2" w14:textId="77777777" w:rsidR="001C5069" w:rsidRDefault="001C5069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69"/>
    <w:rsid w:val="001A1811"/>
    <w:rsid w:val="001C5069"/>
    <w:rsid w:val="008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DCB5"/>
  <w15:docId w15:val="{3CF0CE35-6511-4727-BC61-D8456DC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Inget">
    <w:name w:val="Ing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staaf</dc:creator>
  <cp:lastModifiedBy>lena staaf</cp:lastModifiedBy>
  <cp:revision>2</cp:revision>
  <dcterms:created xsi:type="dcterms:W3CDTF">2019-02-26T15:30:00Z</dcterms:created>
  <dcterms:modified xsi:type="dcterms:W3CDTF">2019-02-26T15:30:00Z</dcterms:modified>
</cp:coreProperties>
</file>